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456E33" w:rsidRPr="00117521" w:rsidTr="00C2479B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7521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456E33" w:rsidRPr="005B6C67" w:rsidTr="00C2479B">
        <w:trPr>
          <w:trHeight w:val="1594"/>
        </w:trPr>
        <w:tc>
          <w:tcPr>
            <w:tcW w:w="9212" w:type="dxa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2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Fax: (056) 683-53-83                                     e-mail: starosta.cgd@powiatypolskie.pl</w:t>
            </w:r>
          </w:p>
        </w:tc>
      </w:tr>
      <w:tr w:rsidR="00456E33" w:rsidRPr="00117521" w:rsidTr="00C2479B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456E33" w:rsidRPr="00117521" w:rsidRDefault="00456E33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456E33" w:rsidRPr="00117521" w:rsidRDefault="000331EA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REALIZOWANEJ W RAMACH PROCESU POSTĘPOWANIA ADMINISTRACYJNEGO</w:t>
            </w:r>
          </w:p>
        </w:tc>
      </w:tr>
      <w:tr w:rsidR="00456E33" w:rsidRPr="00117521" w:rsidTr="00C2479B">
        <w:trPr>
          <w:trHeight w:val="533"/>
        </w:trPr>
        <w:tc>
          <w:tcPr>
            <w:tcW w:w="9212" w:type="dxa"/>
          </w:tcPr>
          <w:p w:rsidR="00456E33" w:rsidRPr="00F658D5" w:rsidRDefault="007C29A7" w:rsidP="00F65B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658D5">
              <w:rPr>
                <w:b/>
                <w:bCs/>
                <w:sz w:val="28"/>
                <w:szCs w:val="28"/>
              </w:rPr>
              <w:t xml:space="preserve">GN- 1 </w:t>
            </w:r>
            <w:r w:rsidR="000331EA" w:rsidRPr="00F658D5">
              <w:rPr>
                <w:b/>
                <w:bCs/>
                <w:color w:val="000000"/>
                <w:sz w:val="28"/>
                <w:szCs w:val="28"/>
              </w:rPr>
              <w:t>Wydawania wypisów i wyrysów z operatu ewidencji gruntów i budynków</w:t>
            </w:r>
          </w:p>
        </w:tc>
      </w:tr>
      <w:tr w:rsidR="00456E33" w:rsidRPr="00117521" w:rsidTr="00C2479B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456E33" w:rsidRPr="00117521" w:rsidTr="00C2479B">
        <w:trPr>
          <w:trHeight w:val="536"/>
        </w:trPr>
        <w:tc>
          <w:tcPr>
            <w:tcW w:w="9212" w:type="dxa"/>
          </w:tcPr>
          <w:p w:rsidR="00456E33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Wydział Geodezji, Kartografii i Gospodarki Nieruchomościami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Plac 1000-lecia 25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87-400 Golub-Dobrzyń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Tel. (56) 683-53-80/81</w:t>
            </w:r>
          </w:p>
          <w:p w:rsidR="00A9028E" w:rsidRPr="00117521" w:rsidRDefault="00A9028E" w:rsidP="00A9028E">
            <w:pPr>
              <w:pStyle w:val="Bezodstpw"/>
              <w:rPr>
                <w:sz w:val="22"/>
                <w:szCs w:val="22"/>
              </w:rPr>
            </w:pP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Godziny urzędowania: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od poniedziałku do piątku w godz. 7.30 - 15.30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</w:p>
          <w:p w:rsidR="00A9028E" w:rsidRPr="00117521" w:rsidRDefault="00A9028E" w:rsidP="0030246E">
            <w:pPr>
              <w:pStyle w:val="Bezodstpw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PODSTAWA PRAWNA</w:t>
            </w: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0331EA" w:rsidRPr="00117521" w:rsidRDefault="000331EA" w:rsidP="000331E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Ustawa z dnia 17 maja 1989</w:t>
            </w:r>
            <w:r w:rsidR="00D60464">
              <w:t xml:space="preserve"> </w:t>
            </w:r>
            <w:r w:rsidRPr="00117521">
              <w:t>r</w:t>
            </w:r>
            <w:r w:rsidR="0072398B">
              <w:t>.</w:t>
            </w:r>
            <w:r w:rsidRPr="00117521">
              <w:t xml:space="preserve"> Prawo geodezyjne i Kartograficzne</w:t>
            </w:r>
          </w:p>
          <w:p w:rsidR="000331EA" w:rsidRPr="00117521" w:rsidRDefault="000331EA" w:rsidP="000331E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Rozporządzenie Ministra Rozwoju</w:t>
            </w:r>
            <w:r w:rsidR="00D60464">
              <w:t>, Pracy i Technologii</w:t>
            </w:r>
            <w:r w:rsidRPr="00117521">
              <w:t xml:space="preserve"> z dnia 2</w:t>
            </w:r>
            <w:r w:rsidR="00D60464">
              <w:t>7</w:t>
            </w:r>
            <w:r w:rsidRPr="00117521">
              <w:t xml:space="preserve"> </w:t>
            </w:r>
            <w:r w:rsidR="00D60464">
              <w:t xml:space="preserve">lipca </w:t>
            </w:r>
            <w:r w:rsidRPr="00117521">
              <w:t>20</w:t>
            </w:r>
            <w:r w:rsidR="00D60464">
              <w:t xml:space="preserve">21 </w:t>
            </w:r>
            <w:r w:rsidRPr="00117521">
              <w:t>r</w:t>
            </w:r>
            <w:r w:rsidR="00C2479B">
              <w:t>.</w:t>
            </w:r>
            <w:r w:rsidRPr="00117521">
              <w:t xml:space="preserve"> </w:t>
            </w:r>
            <w:r w:rsidR="00B741D1">
              <w:t xml:space="preserve">                 </w:t>
            </w:r>
            <w:r w:rsidRPr="00117521">
              <w:t xml:space="preserve">w sprawie ewidencji gruntów i budynków </w:t>
            </w:r>
          </w:p>
          <w:p w:rsidR="00456E33" w:rsidRPr="00CE20BD" w:rsidRDefault="000331EA" w:rsidP="00CE20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Ustawa z dnia 29 sierpnia 1997</w:t>
            </w:r>
            <w:r w:rsidR="00C2479B">
              <w:t xml:space="preserve"> </w:t>
            </w:r>
            <w:r w:rsidRPr="00117521">
              <w:t>r</w:t>
            </w:r>
            <w:r w:rsidR="00C2479B">
              <w:t>.</w:t>
            </w:r>
            <w:r w:rsidRPr="00117521">
              <w:t xml:space="preserve"> o</w:t>
            </w:r>
            <w:r w:rsidR="0072398B">
              <w:t xml:space="preserve"> ochronie danych osobowych </w:t>
            </w: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WYMAGANE  DOKUMENTY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0331EA" w:rsidRPr="00117521" w:rsidRDefault="00E72E28" w:rsidP="000331E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pisemny wniosek</w:t>
            </w:r>
            <w:r w:rsidR="000331EA" w:rsidRPr="00117521">
              <w:t>,</w:t>
            </w:r>
          </w:p>
          <w:p w:rsidR="00456E33" w:rsidRDefault="000331EA" w:rsidP="00923F2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117521">
              <w:t>w przypadku uzyskania danych osobowych wniosek powinien zawierać podstawę prawną upoważniającą do ich pozyskania lub wiarygodne uzasadnienie potrzeby ich pozyskania,</w:t>
            </w:r>
          </w:p>
          <w:p w:rsidR="00E72E28" w:rsidRPr="0072398B" w:rsidRDefault="00E72E28" w:rsidP="00923F2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pełnomocnictwo właściciela lub inwestora.</w:t>
            </w:r>
          </w:p>
        </w:tc>
      </w:tr>
      <w:tr w:rsidR="00456E33" w:rsidRPr="00117521" w:rsidTr="00C2479B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456E33" w:rsidRPr="00117521" w:rsidTr="00C2479B">
        <w:trPr>
          <w:trHeight w:val="526"/>
        </w:trPr>
        <w:tc>
          <w:tcPr>
            <w:tcW w:w="9212" w:type="dxa"/>
          </w:tcPr>
          <w:p w:rsidR="0072398B" w:rsidRPr="0072398B" w:rsidRDefault="000331EA" w:rsidP="000548EA">
            <w:pPr>
              <w:autoSpaceDE w:val="0"/>
              <w:autoSpaceDN w:val="0"/>
              <w:adjustRightInd w:val="0"/>
            </w:pPr>
            <w:r w:rsidRPr="0072398B">
              <w:t>Sporządzenie</w:t>
            </w:r>
            <w:r w:rsidR="0072398B" w:rsidRPr="0072398B">
              <w:t>:</w:t>
            </w:r>
          </w:p>
          <w:p w:rsidR="00A9028E" w:rsidRDefault="0072398B" w:rsidP="000548EA">
            <w:pPr>
              <w:autoSpaceDE w:val="0"/>
              <w:autoSpaceDN w:val="0"/>
              <w:adjustRightInd w:val="0"/>
            </w:pPr>
            <w:r w:rsidRPr="0072398B">
              <w:t xml:space="preserve">- </w:t>
            </w:r>
            <w:r w:rsidR="000331EA" w:rsidRPr="0072398B">
              <w:t>wypisu i wyrysu z operatu ewidencji gruntów i budynków</w:t>
            </w:r>
            <w:r w:rsidRPr="0072398B">
              <w:t>,</w:t>
            </w:r>
          </w:p>
          <w:p w:rsidR="00E72E28" w:rsidRPr="0072398B" w:rsidRDefault="00E72E28" w:rsidP="000548EA">
            <w:pPr>
              <w:autoSpaceDE w:val="0"/>
              <w:autoSpaceDN w:val="0"/>
              <w:adjustRightInd w:val="0"/>
            </w:pPr>
            <w:r>
              <w:t>- uproszczon</w:t>
            </w:r>
            <w:r w:rsidR="001810ED">
              <w:t>e</w:t>
            </w:r>
            <w:r>
              <w:t xml:space="preserve"> wypis z rejestru gruntów,</w:t>
            </w:r>
          </w:p>
          <w:p w:rsidR="0072398B" w:rsidRDefault="0072398B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2398B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mapa ewidencji gruntów i budynków,</w:t>
            </w:r>
          </w:p>
          <w:p w:rsidR="0072398B" w:rsidRDefault="00FB13DD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r</w:t>
            </w:r>
            <w:r w:rsidR="0072398B">
              <w:rPr>
                <w:bCs/>
                <w:color w:val="000000"/>
              </w:rPr>
              <w:t xml:space="preserve">ejestry, zestawienia tworzone na podstawie bazy danych </w:t>
            </w:r>
            <w:r w:rsidR="00C2479B">
              <w:rPr>
                <w:bCs/>
                <w:color w:val="000000"/>
              </w:rPr>
              <w:t>ewidencji gruntów i budynków</w:t>
            </w:r>
            <w:r w:rsidR="0072398B">
              <w:rPr>
                <w:bCs/>
                <w:color w:val="000000"/>
              </w:rPr>
              <w:t>,</w:t>
            </w:r>
          </w:p>
          <w:p w:rsidR="00923F21" w:rsidRDefault="0072398B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zbiór danych ewidencji gruntów i budynków</w:t>
            </w:r>
            <w:r w:rsidR="00E72E28">
              <w:rPr>
                <w:bCs/>
                <w:color w:val="000000"/>
              </w:rPr>
              <w:t>,</w:t>
            </w:r>
          </w:p>
          <w:p w:rsidR="00E72E28" w:rsidRDefault="00E72E28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wypis z wykazu podmiotów,</w:t>
            </w:r>
          </w:p>
          <w:p w:rsidR="00E72E28" w:rsidRDefault="00E72E28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wypis z wykazu działek,</w:t>
            </w:r>
          </w:p>
          <w:p w:rsidR="00E72E28" w:rsidRDefault="00E72E28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inne materiały geodezyjne. </w:t>
            </w:r>
          </w:p>
          <w:p w:rsidR="005B6C67" w:rsidRPr="0072398B" w:rsidRDefault="005B6C67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028E" w:rsidRPr="00117521" w:rsidRDefault="00A9028E" w:rsidP="00A9028E">
            <w:pPr>
              <w:rPr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lastRenderedPageBreak/>
              <w:t>OPŁATY</w:t>
            </w:r>
          </w:p>
        </w:tc>
      </w:tr>
      <w:tr w:rsidR="00456E33" w:rsidRPr="00117521" w:rsidTr="00C2479B">
        <w:trPr>
          <w:trHeight w:val="901"/>
        </w:trPr>
        <w:tc>
          <w:tcPr>
            <w:tcW w:w="9212" w:type="dxa"/>
          </w:tcPr>
          <w:p w:rsidR="00C76176" w:rsidRPr="00117521" w:rsidRDefault="00C76176" w:rsidP="00C76176">
            <w:pPr>
              <w:spacing w:before="100" w:beforeAutospacing="1" w:after="100" w:afterAutospacing="1"/>
            </w:pPr>
            <w:r w:rsidRPr="00C76176">
              <w:t xml:space="preserve">- </w:t>
            </w:r>
            <w:r>
              <w:t xml:space="preserve">Wysokość należnej opłaty oraz sposób jej wyliczenia ustala się </w:t>
            </w:r>
            <w:r>
              <w:rPr>
                <w:bCs/>
                <w:color w:val="000000"/>
              </w:rPr>
              <w:t>n</w:t>
            </w:r>
            <w:r w:rsidRPr="00C76176">
              <w:rPr>
                <w:bCs/>
                <w:color w:val="000000"/>
              </w:rPr>
              <w:t xml:space="preserve">a podstawie </w:t>
            </w:r>
            <w:r w:rsidRPr="00117521">
              <w:t>Ustaw</w:t>
            </w:r>
            <w:r w:rsidR="009D0F6B">
              <w:t xml:space="preserve">y </w:t>
            </w:r>
            <w:r w:rsidRPr="00117521">
              <w:t>z dnia 17 maja 1989</w:t>
            </w:r>
            <w:r>
              <w:t xml:space="preserve"> </w:t>
            </w:r>
            <w:r w:rsidRPr="00117521">
              <w:t>r</w:t>
            </w:r>
            <w:r>
              <w:t>.</w:t>
            </w:r>
            <w:r w:rsidRPr="00117521">
              <w:t xml:space="preserve"> Prawo geodezyjne i Kartograficzne</w:t>
            </w:r>
          </w:p>
          <w:p w:rsidR="00A9028E" w:rsidRPr="00117521" w:rsidRDefault="00E72E28" w:rsidP="007E391C">
            <w:pPr>
              <w:pStyle w:val="NormalnyWeb"/>
              <w:rPr>
                <w:rFonts w:eastAsiaTheme="minorHAnsi"/>
                <w:i/>
                <w:lang w:eastAsia="en-US"/>
              </w:rPr>
            </w:pPr>
            <w:r>
              <w:t xml:space="preserve">- </w:t>
            </w:r>
            <w:r w:rsidR="007E391C" w:rsidRPr="007E391C">
              <w:t>Wysokość   należnej  opłaty  oraz  sposób  jej  wyliczenia   utrwala  się  w  Dokumencie  Obliczenia  Opłaty</w:t>
            </w:r>
            <w:r w:rsidR="005B6C67">
              <w:t>.</w:t>
            </w:r>
            <w:r w:rsidR="007E391C" w:rsidRPr="00E87697">
              <w:t xml:space="preserve"> </w:t>
            </w:r>
            <w:r w:rsidR="00CC2ED5" w:rsidRPr="00E87697">
              <w:t>Pobra</w:t>
            </w:r>
            <w:r w:rsidR="00CC2ED5" w:rsidRPr="00117521">
              <w:t>nie opłaty następuje  w dniu wydania wypisu lub wyrysu.</w:t>
            </w:r>
          </w:p>
          <w:p w:rsidR="00A9028E" w:rsidRDefault="00E72E28" w:rsidP="00A9028E">
            <w:pPr>
              <w:pStyle w:val="NormalnyWeb"/>
            </w:pPr>
            <w:r>
              <w:t xml:space="preserve">- </w:t>
            </w:r>
            <w:r w:rsidR="00A9028E" w:rsidRPr="00117521">
              <w:t xml:space="preserve">Opłatę można uiścić gotówką w kasie Starostwa Powiatowego w Golubiu-Dobrzyniu ul. Plac 1000-lecia 25 (parter) </w:t>
            </w:r>
          </w:p>
          <w:p w:rsidR="00B741D1" w:rsidRDefault="00E72E28" w:rsidP="00B741D1">
            <w:pPr>
              <w:pStyle w:val="NormalnyWeb"/>
              <w:spacing w:before="0" w:beforeAutospacing="0" w:after="0" w:afterAutospacing="0"/>
            </w:pPr>
            <w:r>
              <w:t>- Opłata za pełnomocnictwo w wysokości 17</w:t>
            </w:r>
            <w:r w:rsidR="005451FD">
              <w:t xml:space="preserve"> </w:t>
            </w:r>
            <w:r>
              <w:t xml:space="preserve">zł uiszczona na konto Urzędu Miasta Golubia-Dobrzynia nr konta: </w:t>
            </w:r>
          </w:p>
          <w:p w:rsidR="00B741D1" w:rsidRDefault="00E72E28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B741D1">
              <w:rPr>
                <w:b/>
              </w:rPr>
              <w:t xml:space="preserve">Bank Spółdzielczy w Piotrkowie Kujawskim O/Zbójno </w:t>
            </w:r>
          </w:p>
          <w:p w:rsidR="00E72E28" w:rsidRDefault="00E72E28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B741D1">
              <w:rPr>
                <w:b/>
              </w:rPr>
              <w:t>35 9551 0002 0100 2219 2000 0001</w:t>
            </w:r>
          </w:p>
          <w:p w:rsidR="00B741D1" w:rsidRPr="00B741D1" w:rsidRDefault="00B741D1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:rsidR="00B741D1" w:rsidRDefault="00E72E28" w:rsidP="00B741D1">
            <w:pPr>
              <w:pStyle w:val="NormalnyWeb"/>
              <w:spacing w:before="0" w:beforeAutospacing="0" w:after="0" w:afterAutospacing="0"/>
            </w:pPr>
            <w:r>
              <w:t>-</w:t>
            </w:r>
            <w:r w:rsidR="001810ED">
              <w:t xml:space="preserve"> </w:t>
            </w:r>
            <w:r>
              <w:t xml:space="preserve">Opłata za uwierzytelnienie dokumentów w wysokości 5zł od strony uiszczona na konto Urzędu Miasta Golubia-Dobrzynia nr konta: </w:t>
            </w:r>
          </w:p>
          <w:p w:rsidR="00B741D1" w:rsidRPr="00B741D1" w:rsidRDefault="00E72E28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B741D1">
              <w:rPr>
                <w:b/>
              </w:rPr>
              <w:t xml:space="preserve">Bank Spółdzielczy w Piotrkowie Kujawskim O/Zbójno </w:t>
            </w:r>
          </w:p>
          <w:p w:rsidR="00E72E28" w:rsidRDefault="00E72E28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B741D1">
              <w:rPr>
                <w:b/>
              </w:rPr>
              <w:t>35 9551 0002 0100 2219 2000 0001</w:t>
            </w:r>
          </w:p>
          <w:p w:rsidR="00B741D1" w:rsidRPr="00B741D1" w:rsidRDefault="00B741D1" w:rsidP="00B741D1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:rsidR="00A9028E" w:rsidRPr="00117521" w:rsidRDefault="00A9028E" w:rsidP="00C2479B">
            <w:pPr>
              <w:pStyle w:val="Bezodstpw"/>
              <w:spacing w:line="276" w:lineRule="auto"/>
            </w:pPr>
            <w:r w:rsidRPr="00117521">
              <w:t>KASA CZYNNA:</w:t>
            </w:r>
          </w:p>
          <w:p w:rsidR="00E72E28" w:rsidRDefault="00E72E28" w:rsidP="00C2479B">
            <w:pPr>
              <w:pStyle w:val="Bezodstpw"/>
              <w:spacing w:line="276" w:lineRule="auto"/>
            </w:pPr>
            <w:r>
              <w:t xml:space="preserve">Poniedziałku, Środy-Piątku 8:00 – 14:30, </w:t>
            </w:r>
          </w:p>
          <w:p w:rsidR="00E72E28" w:rsidRDefault="00E72E28" w:rsidP="00C2479B">
            <w:pPr>
              <w:pStyle w:val="Bezodstpw"/>
              <w:spacing w:line="276" w:lineRule="auto"/>
            </w:pPr>
            <w:r>
              <w:t>Wtorek 8:00-15:30</w:t>
            </w:r>
          </w:p>
          <w:p w:rsidR="00C2479B" w:rsidRDefault="00C2479B" w:rsidP="00C2479B">
            <w:pPr>
              <w:pStyle w:val="Bezodstpw"/>
              <w:spacing w:line="276" w:lineRule="auto"/>
            </w:pPr>
            <w:r>
              <w:t>kartą płatniczą,</w:t>
            </w:r>
          </w:p>
          <w:p w:rsidR="00C2479B" w:rsidRPr="00117521" w:rsidRDefault="00A9028E" w:rsidP="00C2479B">
            <w:pPr>
              <w:pStyle w:val="Bezodstpw"/>
              <w:spacing w:line="276" w:lineRule="auto"/>
            </w:pPr>
            <w:r w:rsidRPr="00117521">
              <w:t>lub przelewem na konto:</w:t>
            </w:r>
          </w:p>
          <w:p w:rsidR="00A9028E" w:rsidRPr="00B741D1" w:rsidRDefault="006E6ADA" w:rsidP="00C2479B">
            <w:pPr>
              <w:pStyle w:val="Bezodstpw"/>
              <w:spacing w:line="276" w:lineRule="auto"/>
              <w:rPr>
                <w:b/>
              </w:rPr>
            </w:pPr>
            <w:r w:rsidRPr="00B741D1">
              <w:rPr>
                <w:b/>
              </w:rPr>
              <w:t>Bank Spółdzielczy w Piotrkowie Kujawskim O/Zbójno</w:t>
            </w:r>
          </w:p>
          <w:p w:rsidR="00A9028E" w:rsidRDefault="00E72E28" w:rsidP="00C2479B">
            <w:pPr>
              <w:pStyle w:val="Bezodstpw"/>
              <w:spacing w:line="276" w:lineRule="auto"/>
              <w:rPr>
                <w:b/>
              </w:rPr>
            </w:pPr>
            <w:r w:rsidRPr="00B741D1">
              <w:rPr>
                <w:b/>
              </w:rPr>
              <w:t>30 9551 0002 0105 2126 2000 0002</w:t>
            </w:r>
          </w:p>
          <w:p w:rsidR="00B741D1" w:rsidRPr="00E87697" w:rsidRDefault="00B741D1" w:rsidP="00C2479B">
            <w:pPr>
              <w:pStyle w:val="Bezodstpw"/>
              <w:spacing w:line="276" w:lineRule="auto"/>
            </w:pPr>
          </w:p>
        </w:tc>
      </w:tr>
      <w:tr w:rsidR="00456E33" w:rsidRPr="00117521" w:rsidTr="00C2479B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SPOSÓB DOSTARCZENIA  DOKUMENTÓW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456E33" w:rsidRPr="00117521" w:rsidRDefault="00E72E28" w:rsidP="00E72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t>Osobiście, e-mailem lub przez urząd pocztowy za opłatą w wysokości 6,30 zł.</w:t>
            </w:r>
          </w:p>
        </w:tc>
      </w:tr>
      <w:tr w:rsidR="00456E33" w:rsidRPr="00117521" w:rsidTr="00C2479B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456E33" w:rsidRPr="00117521" w:rsidTr="00C2479B">
        <w:trPr>
          <w:trHeight w:val="539"/>
        </w:trPr>
        <w:tc>
          <w:tcPr>
            <w:tcW w:w="9212" w:type="dxa"/>
          </w:tcPr>
          <w:p w:rsidR="00C34AB1" w:rsidRDefault="00C34AB1" w:rsidP="00C34A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Wydział Geodezji, Kartografii i Gospodarki Nieruchomościami</w:t>
            </w:r>
          </w:p>
          <w:p w:rsidR="00C34AB1" w:rsidRDefault="00C34AB1" w:rsidP="00C34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Plac 1000-lecia 25</w:t>
            </w:r>
          </w:p>
          <w:p w:rsidR="00C34AB1" w:rsidRDefault="00C34AB1" w:rsidP="00C34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87-400 Golub-Dobrzyń</w:t>
            </w:r>
          </w:p>
          <w:p w:rsidR="00C34AB1" w:rsidRDefault="00C34AB1" w:rsidP="00C34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Tel. (56) 683-53-80/81</w:t>
            </w:r>
          </w:p>
          <w:p w:rsidR="00C34AB1" w:rsidRDefault="00C34AB1" w:rsidP="00C34A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C34AB1" w:rsidRDefault="00103396" w:rsidP="00C34A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8" w:history="1">
              <w:r w:rsidR="00C34AB1">
                <w:rPr>
                  <w:rStyle w:val="Hipercze"/>
                  <w:color w:val="E13200"/>
                </w:rPr>
                <w:t>E-PUAP</w:t>
              </w:r>
            </w:hyperlink>
            <w:r w:rsidR="00C34AB1">
              <w:rPr>
                <w:color w:val="000000"/>
              </w:rPr>
              <w:t>:</w:t>
            </w:r>
            <w:r w:rsidR="00C34AB1">
              <w:rPr>
                <w:color w:val="000000"/>
              </w:rPr>
              <w:br/>
              <w:t>/SPGDobrzyn/SkrytkaESP</w:t>
            </w:r>
          </w:p>
          <w:p w:rsidR="00923F21" w:rsidRPr="00923F21" w:rsidRDefault="00C34AB1" w:rsidP="00C34AB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/SPGDobrzyn/skrytka</w:t>
            </w:r>
          </w:p>
        </w:tc>
      </w:tr>
      <w:tr w:rsidR="00456E33" w:rsidRPr="00117521" w:rsidTr="00C2479B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TERMIN  ZAŁATWIENIA  SPRAWY</w:t>
            </w:r>
          </w:p>
        </w:tc>
      </w:tr>
      <w:tr w:rsidR="00456E33" w:rsidRPr="00117521" w:rsidTr="00C2479B">
        <w:trPr>
          <w:trHeight w:val="527"/>
        </w:trPr>
        <w:tc>
          <w:tcPr>
            <w:tcW w:w="9212" w:type="dxa"/>
          </w:tcPr>
          <w:p w:rsidR="00CC2ED5" w:rsidRPr="00E87697" w:rsidRDefault="00CC2ED5" w:rsidP="000548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697">
              <w:rPr>
                <w:sz w:val="22"/>
                <w:szCs w:val="22"/>
              </w:rPr>
              <w:t>Bez zbędnej zwłoki</w:t>
            </w:r>
          </w:p>
          <w:p w:rsidR="00456E33" w:rsidRPr="00117521" w:rsidRDefault="00E72E28" w:rsidP="000548E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t>W sprawach wymagających wyjaśnienia 1 miesiąc</w:t>
            </w:r>
          </w:p>
        </w:tc>
      </w:tr>
      <w:tr w:rsidR="00456E33" w:rsidRPr="00117521" w:rsidTr="00C2479B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456E33" w:rsidRPr="00C41B5F" w:rsidRDefault="00C41B5F" w:rsidP="00C41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1B5F">
              <w:rPr>
                <w:sz w:val="22"/>
                <w:szCs w:val="22"/>
              </w:rPr>
              <w:t>Odwołanie do Wojewódzkiego Inspektora Nadzoru Geodezyjnego i Kartograficznego  w Bydgoszczy za pośrednictwem</w:t>
            </w:r>
            <w:r>
              <w:rPr>
                <w:sz w:val="22"/>
                <w:szCs w:val="22"/>
              </w:rPr>
              <w:t xml:space="preserve"> Starosty Golubsko- Dobrzyńskiego. 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lastRenderedPageBreak/>
              <w:t>FORMULARZ  DO POBRANIA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456E33" w:rsidRPr="00E87697" w:rsidRDefault="00FB13DD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6E6ADA" w:rsidRPr="00E87697">
              <w:rPr>
                <w:bCs/>
                <w:color w:val="000000"/>
                <w:sz w:val="22"/>
                <w:szCs w:val="22"/>
              </w:rPr>
              <w:t xml:space="preserve">Wniosek o </w:t>
            </w:r>
            <w:r w:rsidRPr="00E87697">
              <w:rPr>
                <w:bCs/>
                <w:color w:val="000000"/>
                <w:sz w:val="22"/>
                <w:szCs w:val="22"/>
              </w:rPr>
              <w:t>wydanie: wypisu/wypisu</w:t>
            </w:r>
            <w:r w:rsidR="008138BD" w:rsidRPr="00E876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7697">
              <w:rPr>
                <w:bCs/>
                <w:color w:val="000000"/>
                <w:sz w:val="22"/>
                <w:szCs w:val="22"/>
              </w:rPr>
              <w:t xml:space="preserve">i wyrysu z ewidencji gruntów i budynków </w:t>
            </w:r>
            <w:r w:rsidRPr="00C2479B">
              <w:rPr>
                <w:bCs/>
                <w:color w:val="FF0000"/>
                <w:sz w:val="22"/>
                <w:szCs w:val="22"/>
              </w:rPr>
              <w:t>(Formularz EGiB)</w:t>
            </w:r>
            <w:r w:rsidRPr="00E87697">
              <w:rPr>
                <w:bCs/>
                <w:color w:val="000000"/>
                <w:sz w:val="22"/>
                <w:szCs w:val="22"/>
              </w:rPr>
              <w:t xml:space="preserve"> ,</w:t>
            </w:r>
          </w:p>
          <w:p w:rsidR="00FB13DD" w:rsidRPr="00E87697" w:rsidRDefault="00C2479B" w:rsidP="00FB13D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B13DD" w:rsidRPr="00E87697">
              <w:rPr>
                <w:bCs/>
                <w:color w:val="000000"/>
                <w:sz w:val="22"/>
                <w:szCs w:val="22"/>
              </w:rPr>
              <w:t xml:space="preserve">. wniosek o udostępnienie materiałów powiatowego zasobu geodezyjnego i kartograficznego </w:t>
            </w:r>
            <w:r w:rsidR="00FB13DD" w:rsidRPr="00C2479B">
              <w:rPr>
                <w:bCs/>
                <w:color w:val="FF0000"/>
                <w:sz w:val="22"/>
                <w:szCs w:val="22"/>
              </w:rPr>
              <w:t>(Formularz P)</w:t>
            </w:r>
            <w:r w:rsidRPr="00C2479B">
              <w:rPr>
                <w:bCs/>
                <w:sz w:val="22"/>
                <w:szCs w:val="22"/>
              </w:rPr>
              <w:t>,</w:t>
            </w:r>
          </w:p>
          <w:p w:rsidR="00FB13DD" w:rsidRDefault="00FB13DD" w:rsidP="00FB13D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>w tym:</w:t>
            </w:r>
          </w:p>
          <w:p w:rsidR="005B00A2" w:rsidRPr="005B00A2" w:rsidRDefault="005B00A2" w:rsidP="00FB13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 xml:space="preserve">- mapa ewidencyjna </w:t>
            </w:r>
            <w:r w:rsidRPr="00C2479B">
              <w:rPr>
                <w:bCs/>
                <w:color w:val="FF0000"/>
                <w:sz w:val="22"/>
                <w:szCs w:val="22"/>
              </w:rPr>
              <w:t>( Formularz P + P</w:t>
            </w:r>
            <w:r>
              <w:rPr>
                <w:bCs/>
                <w:color w:val="FF0000"/>
                <w:sz w:val="22"/>
                <w:szCs w:val="22"/>
              </w:rPr>
              <w:t>1</w:t>
            </w:r>
            <w:r w:rsidRPr="00C2479B">
              <w:rPr>
                <w:bCs/>
                <w:color w:val="FF0000"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</w:p>
          <w:p w:rsidR="00FB13DD" w:rsidRPr="00E72E28" w:rsidRDefault="00FB13DD" w:rsidP="00FB13DD">
            <w:pPr>
              <w:autoSpaceDE w:val="0"/>
              <w:autoSpaceDN w:val="0"/>
              <w:adjustRightInd w:val="0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 xml:space="preserve">- zbiór danych ewidencji gruntów i budynków </w:t>
            </w:r>
            <w:r w:rsidRPr="00C2479B">
              <w:rPr>
                <w:bCs/>
                <w:color w:val="FF0000"/>
                <w:sz w:val="22"/>
                <w:szCs w:val="22"/>
              </w:rPr>
              <w:t>( Formularz P + P</w:t>
            </w:r>
            <w:r w:rsidR="005B00A2">
              <w:rPr>
                <w:bCs/>
                <w:color w:val="FF0000"/>
                <w:sz w:val="22"/>
                <w:szCs w:val="22"/>
              </w:rPr>
              <w:t>2</w:t>
            </w:r>
            <w:r w:rsidRPr="00C2479B">
              <w:rPr>
                <w:bCs/>
                <w:color w:val="FF0000"/>
                <w:sz w:val="22"/>
                <w:szCs w:val="22"/>
              </w:rPr>
              <w:t>)</w:t>
            </w:r>
            <w:r w:rsidR="00C2479B" w:rsidRPr="00C2479B">
              <w:rPr>
                <w:bCs/>
                <w:sz w:val="22"/>
                <w:szCs w:val="22"/>
              </w:rPr>
              <w:t>,</w:t>
            </w:r>
          </w:p>
          <w:p w:rsidR="009F7074" w:rsidRPr="00C2479B" w:rsidRDefault="009F7074" w:rsidP="005B00A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t xml:space="preserve">- inne materiały geodezyjne </w:t>
            </w:r>
            <w:r w:rsidRPr="009F7074">
              <w:rPr>
                <w:color w:val="FF0000"/>
              </w:rPr>
              <w:t>( Formularz P + P</w:t>
            </w:r>
            <w:r w:rsidR="005B00A2">
              <w:rPr>
                <w:color w:val="FF0000"/>
              </w:rPr>
              <w:t>7</w:t>
            </w:r>
            <w:r w:rsidRPr="009F7074">
              <w:rPr>
                <w:color w:val="FF0000"/>
              </w:rPr>
              <w:t>)</w:t>
            </w:r>
            <w:r>
              <w:t>.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39019B" w:rsidRPr="00117521" w:rsidRDefault="0039019B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</w:tcPr>
          <w:p w:rsidR="0039019B" w:rsidRPr="009F7074" w:rsidRDefault="008138BD" w:rsidP="009961C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F7074">
              <w:rPr>
                <w:bCs/>
                <w:color w:val="000000"/>
                <w:sz w:val="20"/>
                <w:szCs w:val="20"/>
              </w:rPr>
              <w:t>01.07.</w:t>
            </w:r>
            <w:r w:rsidR="009F7074">
              <w:rPr>
                <w:bCs/>
                <w:color w:val="000000"/>
                <w:sz w:val="20"/>
                <w:szCs w:val="20"/>
              </w:rPr>
              <w:t xml:space="preserve">2010 </w:t>
            </w:r>
            <w:r w:rsidR="00517036" w:rsidRPr="009F7074">
              <w:rPr>
                <w:bCs/>
                <w:color w:val="000000"/>
                <w:sz w:val="20"/>
                <w:szCs w:val="20"/>
              </w:rPr>
              <w:t>zmi</w:t>
            </w:r>
            <w:r w:rsidR="009961C5" w:rsidRPr="009F7074">
              <w:rPr>
                <w:bCs/>
                <w:color w:val="000000"/>
                <w:sz w:val="20"/>
                <w:szCs w:val="20"/>
              </w:rPr>
              <w:t>ana</w:t>
            </w:r>
            <w:r w:rsidR="00517036" w:rsidRPr="009F7074">
              <w:rPr>
                <w:bCs/>
                <w:color w:val="000000"/>
                <w:sz w:val="20"/>
                <w:szCs w:val="20"/>
              </w:rPr>
              <w:t xml:space="preserve">  nr konta </w:t>
            </w:r>
          </w:p>
          <w:p w:rsidR="009F7074" w:rsidRDefault="009F7074" w:rsidP="009961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7074">
              <w:rPr>
                <w:sz w:val="20"/>
                <w:szCs w:val="20"/>
              </w:rPr>
              <w:t xml:space="preserve">06.04.2018 zmiana cennika opłat oraz wniosków o wydanie dokumentów geodezyjnych </w:t>
            </w:r>
          </w:p>
          <w:p w:rsidR="009F7074" w:rsidRPr="00C76176" w:rsidRDefault="009F7074" w:rsidP="009961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176">
              <w:rPr>
                <w:sz w:val="20"/>
                <w:szCs w:val="20"/>
              </w:rPr>
              <w:t>29.01.2019 zmiana nr konta</w:t>
            </w:r>
          </w:p>
          <w:p w:rsidR="009F7074" w:rsidRPr="00C76176" w:rsidRDefault="00123B8A" w:rsidP="009961C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08.04.2021</w:t>
            </w:r>
            <w:r w:rsidR="009F7074" w:rsidRPr="00C76176">
              <w:rPr>
                <w:color w:val="000000" w:themeColor="text1"/>
                <w:sz w:val="20"/>
                <w:szCs w:val="20"/>
              </w:rPr>
              <w:t xml:space="preserve">  zmiany zgodnie z Rozporządzeniem Ministra Rozwoju, Pracy i Technologii</w:t>
            </w:r>
          </w:p>
        </w:tc>
      </w:tr>
    </w:tbl>
    <w:p w:rsidR="00397131" w:rsidRPr="00117521" w:rsidRDefault="00397131"/>
    <w:sectPr w:rsidR="00397131" w:rsidRPr="00117521" w:rsidSect="00456E33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C5" w:rsidRDefault="00F327C5" w:rsidP="00456E33">
      <w:r>
        <w:separator/>
      </w:r>
    </w:p>
  </w:endnote>
  <w:endnote w:type="continuationSeparator" w:id="1">
    <w:p w:rsidR="00F327C5" w:rsidRDefault="00F327C5" w:rsidP="0045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3" w:rsidRDefault="00456E33" w:rsidP="00456E33">
    <w:pPr>
      <w:pStyle w:val="Stopka"/>
      <w:jc w:val="center"/>
    </w:pPr>
    <w:r>
      <w:t>Załącznik nr IV.01.02/01</w:t>
    </w:r>
  </w:p>
  <w:p w:rsidR="00456E33" w:rsidRDefault="00456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C5" w:rsidRDefault="00F327C5" w:rsidP="00456E33">
      <w:r>
        <w:separator/>
      </w:r>
    </w:p>
  </w:footnote>
  <w:footnote w:type="continuationSeparator" w:id="1">
    <w:p w:rsidR="00F327C5" w:rsidRDefault="00F327C5" w:rsidP="0045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6DA"/>
    <w:multiLevelType w:val="multilevel"/>
    <w:tmpl w:val="52B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44118"/>
    <w:multiLevelType w:val="multilevel"/>
    <w:tmpl w:val="D7E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3"/>
    <w:rsid w:val="000304B3"/>
    <w:rsid w:val="000331EA"/>
    <w:rsid w:val="000A7A92"/>
    <w:rsid w:val="000D2C1D"/>
    <w:rsid w:val="00103396"/>
    <w:rsid w:val="00117521"/>
    <w:rsid w:val="00123B8A"/>
    <w:rsid w:val="00173965"/>
    <w:rsid w:val="001810ED"/>
    <w:rsid w:val="0020022B"/>
    <w:rsid w:val="00203414"/>
    <w:rsid w:val="00227275"/>
    <w:rsid w:val="00265328"/>
    <w:rsid w:val="002C1E71"/>
    <w:rsid w:val="0030246E"/>
    <w:rsid w:val="003778F2"/>
    <w:rsid w:val="0039019B"/>
    <w:rsid w:val="00397131"/>
    <w:rsid w:val="003B541D"/>
    <w:rsid w:val="004013C3"/>
    <w:rsid w:val="004172B3"/>
    <w:rsid w:val="00447D02"/>
    <w:rsid w:val="004530FE"/>
    <w:rsid w:val="00456E33"/>
    <w:rsid w:val="004B463C"/>
    <w:rsid w:val="004B698A"/>
    <w:rsid w:val="00517036"/>
    <w:rsid w:val="00523A93"/>
    <w:rsid w:val="005451FD"/>
    <w:rsid w:val="005555B3"/>
    <w:rsid w:val="00556693"/>
    <w:rsid w:val="00570CEE"/>
    <w:rsid w:val="005B00A2"/>
    <w:rsid w:val="005B6C67"/>
    <w:rsid w:val="005C205D"/>
    <w:rsid w:val="005C44CE"/>
    <w:rsid w:val="005F1789"/>
    <w:rsid w:val="00640293"/>
    <w:rsid w:val="00640AF1"/>
    <w:rsid w:val="006500CD"/>
    <w:rsid w:val="00666607"/>
    <w:rsid w:val="006724D8"/>
    <w:rsid w:val="0067735A"/>
    <w:rsid w:val="006E6ADA"/>
    <w:rsid w:val="007055AB"/>
    <w:rsid w:val="007147A7"/>
    <w:rsid w:val="0072398B"/>
    <w:rsid w:val="00775CC5"/>
    <w:rsid w:val="007C29A7"/>
    <w:rsid w:val="007E391C"/>
    <w:rsid w:val="008138BD"/>
    <w:rsid w:val="0081505E"/>
    <w:rsid w:val="00822A85"/>
    <w:rsid w:val="008B6CE4"/>
    <w:rsid w:val="00923F21"/>
    <w:rsid w:val="009367DB"/>
    <w:rsid w:val="00993B60"/>
    <w:rsid w:val="009961C5"/>
    <w:rsid w:val="009D0F6B"/>
    <w:rsid w:val="009E37B7"/>
    <w:rsid w:val="009F7074"/>
    <w:rsid w:val="00A37B51"/>
    <w:rsid w:val="00A9028E"/>
    <w:rsid w:val="00B67663"/>
    <w:rsid w:val="00B741D1"/>
    <w:rsid w:val="00BB19DC"/>
    <w:rsid w:val="00C219A9"/>
    <w:rsid w:val="00C2479B"/>
    <w:rsid w:val="00C34AB1"/>
    <w:rsid w:val="00C41B5F"/>
    <w:rsid w:val="00C47A29"/>
    <w:rsid w:val="00C76176"/>
    <w:rsid w:val="00CA413F"/>
    <w:rsid w:val="00CC2ED5"/>
    <w:rsid w:val="00CE20BD"/>
    <w:rsid w:val="00CE72A6"/>
    <w:rsid w:val="00D21FDF"/>
    <w:rsid w:val="00D255B1"/>
    <w:rsid w:val="00D27518"/>
    <w:rsid w:val="00D35542"/>
    <w:rsid w:val="00D576DD"/>
    <w:rsid w:val="00D60464"/>
    <w:rsid w:val="00D82DA3"/>
    <w:rsid w:val="00DA7AFA"/>
    <w:rsid w:val="00E72E28"/>
    <w:rsid w:val="00E874BA"/>
    <w:rsid w:val="00E87697"/>
    <w:rsid w:val="00ED05A6"/>
    <w:rsid w:val="00ED661F"/>
    <w:rsid w:val="00F26297"/>
    <w:rsid w:val="00F327C5"/>
    <w:rsid w:val="00F44892"/>
    <w:rsid w:val="00F53858"/>
    <w:rsid w:val="00F658D5"/>
    <w:rsid w:val="00F65B45"/>
    <w:rsid w:val="00FB13D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6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3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2ED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9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Użytkownik systemu Windows</cp:lastModifiedBy>
  <cp:revision>27</cp:revision>
  <cp:lastPrinted>2022-04-08T07:55:00Z</cp:lastPrinted>
  <dcterms:created xsi:type="dcterms:W3CDTF">2015-07-27T11:20:00Z</dcterms:created>
  <dcterms:modified xsi:type="dcterms:W3CDTF">2022-04-08T10:05:00Z</dcterms:modified>
</cp:coreProperties>
</file>